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F" w:rsidRDefault="00E160BF" w:rsidP="00E160B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Garamond"/>
          <w:color w:val="3F7CC9"/>
          <w:sz w:val="42"/>
          <w:szCs w:val="42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66CE33F7" wp14:editId="0FAC720F">
            <wp:extent cx="1714500" cy="969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0" cy="9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160BF" w:rsidRPr="00E160BF" w:rsidRDefault="00E160BF" w:rsidP="00E160B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  <w:r w:rsidRPr="00E160BF">
        <w:rPr>
          <w:rFonts w:ascii="Garamond" w:hAnsi="Garamond" w:cs="Garamond"/>
          <w:b/>
          <w:sz w:val="32"/>
          <w:szCs w:val="32"/>
        </w:rPr>
        <w:t>Board of Resolution form</w:t>
      </w:r>
    </w:p>
    <w:p w:rsidR="00E160BF" w:rsidRPr="00E160BF" w:rsidRDefault="00E160BF" w:rsidP="00E160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160BF">
        <w:rPr>
          <w:rFonts w:ascii="Garamond" w:hAnsi="Garamond" w:cs="Garamond"/>
          <w:sz w:val="28"/>
          <w:szCs w:val="28"/>
        </w:rPr>
        <w:t>The Board of Directors of Eastern Idaho Down Syndrome Family Connect has reviewed and discussed the Charities Review council's Accountability Standards and acknowledges that and adherence to t</w:t>
      </w:r>
      <w:r>
        <w:rPr>
          <w:rFonts w:ascii="Garamond" w:hAnsi="Garamond" w:cs="Garamond"/>
          <w:sz w:val="28"/>
          <w:szCs w:val="28"/>
        </w:rPr>
        <w:t>he standards will benefit EIDS</w:t>
      </w:r>
      <w:r w:rsidRPr="00E160BF">
        <w:rPr>
          <w:rFonts w:ascii="Garamond" w:hAnsi="Garamond" w:cs="Garamond"/>
          <w:sz w:val="28"/>
          <w:szCs w:val="28"/>
        </w:rPr>
        <w:t xml:space="preserve"> and the donor public by demonstrating the values and public disclosure, responsible governance, sound financial management and ethical fundraising.</w:t>
      </w:r>
    </w:p>
    <w:p w:rsidR="00E160BF" w:rsidRDefault="00E160BF" w:rsidP="00E160B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sz w:val="28"/>
          <w:szCs w:val="28"/>
        </w:rPr>
      </w:pPr>
      <w:r w:rsidRPr="00E160BF">
        <w:rPr>
          <w:rFonts w:ascii="Garamond" w:hAnsi="Garamond" w:cs="Garamond"/>
          <w:sz w:val="28"/>
          <w:szCs w:val="28"/>
        </w:rPr>
        <w:t>The board pledges to continually strive to meet the accountability standards.</w:t>
      </w:r>
    </w:p>
    <w:p w:rsidR="00E160BF" w:rsidRPr="00E160BF" w:rsidRDefault="00E160BF" w:rsidP="00E160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160BF">
        <w:rPr>
          <w:rFonts w:ascii="Garamond" w:hAnsi="Garamond" w:cs="Garamond"/>
          <w:sz w:val="28"/>
          <w:szCs w:val="28"/>
        </w:rPr>
        <w:t>Board President</w:t>
      </w:r>
      <w:proofErr w:type="gramStart"/>
      <w:r w:rsidRPr="00E160BF">
        <w:rPr>
          <w:rFonts w:ascii="Garamond" w:hAnsi="Garamond" w:cs="Garamond"/>
          <w:sz w:val="28"/>
          <w:szCs w:val="28"/>
        </w:rPr>
        <w:t>:_</w:t>
      </w:r>
      <w:proofErr w:type="gramEnd"/>
      <w:r w:rsidRPr="00E160BF">
        <w:rPr>
          <w:rFonts w:ascii="Garamond" w:hAnsi="Garamond" w:cs="Garamond"/>
          <w:sz w:val="28"/>
          <w:szCs w:val="28"/>
        </w:rPr>
        <w:t>___________________________________ Date:_____________________ Signature:______________________________________________________</w:t>
      </w:r>
    </w:p>
    <w:p w:rsidR="00A62984" w:rsidRDefault="00A62984" w:rsidP="00E160BF">
      <w:pPr>
        <w:jc w:val="center"/>
      </w:pPr>
    </w:p>
    <w:sectPr w:rsidR="00A62984" w:rsidSect="008A5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F"/>
    <w:rsid w:val="008A552B"/>
    <w:rsid w:val="00A62984"/>
    <w:rsid w:val="00E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2A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1</cp:revision>
  <dcterms:created xsi:type="dcterms:W3CDTF">2017-07-08T21:01:00Z</dcterms:created>
  <dcterms:modified xsi:type="dcterms:W3CDTF">2017-07-08T21:03:00Z</dcterms:modified>
</cp:coreProperties>
</file>